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Terms and conditions</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Terms and conditions</w:t>
      </w:r>
    </w:p>
    <w:p>
      <w:pPr>
        <w:spacing w:before="240" w:after="240"/>
      </w:pPr>
      <w:r>
        <w:t>We, the Foundation for Alcohol Research and Education Ltd (ACN 096 854 385) (</w:t>
      </w:r>
      <w:r>
        <w:rPr>
          <w:b/>
          <w:bCs/>
        </w:rPr>
        <w:t>Us, We or Our</w:t>
      </w:r>
      <w:r>
        <w:t>), own and operate the website that you have accessed at the domain fare.org.au (</w:t>
      </w:r>
      <w:r>
        <w:rPr>
          <w:b/>
          <w:bCs/>
        </w:rPr>
        <w:t>Website</w:t>
      </w:r>
      <w:r>
        <w:t>). By accessing and using Our Website, you acknowledge you accept terms and conditions of access and use (as varied from time to time).</w:t>
      </w:r>
    </w:p>
    <w:p>
      <w:pPr>
        <w:rPr>
          <w:color w:val="0000EE"/>
          <w:u w:val="single" w:color="0000EE"/>
        </w:rPr>
      </w:pPr>
      <w:r>
        <w:rPr>
          <w:color w:val="0000EE"/>
          <w:u w:val="single" w:color="0000EE"/>
        </w:rPr>
        <w:t>Access and Use</w:t>
      </w:r>
      <w:r>
        <w:t xml:space="preserve"> </w:t>
      </w:r>
    </w:p>
    <w:p>
      <w:pPr>
        <w:spacing w:before="240" w:after="240"/>
      </w:pPr>
      <w:r>
        <w:t>You may access Our Website and download an electronic copy, or print out a copy, of content contained in Our Website solely for your own non-commercial and personal use, information, research or study.</w:t>
      </w:r>
    </w:p>
    <w:p>
      <w:pPr>
        <w:spacing w:before="240" w:after="240"/>
      </w:pPr>
      <w:r>
        <w:t>The advice and information contained on Our Website, including any response to comments from you, is of a general nature and does not take into account individual circumstances. It is not intended to be or replace professional advice.</w:t>
      </w:r>
    </w:p>
    <w:p>
      <w:pPr>
        <w:spacing w:before="240" w:after="240"/>
      </w:pPr>
      <w:r>
        <w:t>You must not use or access Our Website for any illegal, malicious, offensive, inappropriate or misleading purpose. While We aim to avoid any downtime, We do not guarantee that Our Website will always be available, or that content on Our Website will not be removed or modified from time to time.</w:t>
      </w:r>
    </w:p>
    <w:p>
      <w:pPr>
        <w:spacing w:before="240" w:after="240"/>
      </w:pPr>
      <w:r>
        <w:t>We reserve Our right to terminate or suspend your access to this site at any time without reason and without notice.</w:t>
      </w:r>
    </w:p>
    <w:p>
      <w:pPr>
        <w:rPr>
          <w:color w:val="0000EE"/>
          <w:u w:val="single" w:color="0000EE"/>
        </w:rPr>
      </w:pPr>
      <w:r>
        <w:rPr>
          <w:color w:val="0000EE"/>
          <w:u w:val="single" w:color="0000EE"/>
        </w:rPr>
        <w:t>Intellectual property</w:t>
      </w:r>
      <w:r>
        <w:t xml:space="preserve"> </w:t>
      </w:r>
    </w:p>
    <w:p>
      <w:pPr>
        <w:spacing w:before="240" w:after="240"/>
      </w:pPr>
      <w:r>
        <w:t>Unless otherwise provided, all content on Our Website, including, but not limited to, text, icons, graphics and the intellectual property rights subsisting in such content, is Our property or the property of Our contributors, suppliers or advertisers.</w:t>
      </w:r>
    </w:p>
    <w:p>
      <w:pPr>
        <w:spacing w:before="240" w:after="240"/>
      </w:pPr>
      <w:r>
        <w:t>No part or portion of the content on Our Website may be sold, modified, reproduced, transmitted, distributed or used in any manner except as provided above, or with Our prior written consent.</w:t>
      </w:r>
    </w:p>
    <w:p>
      <w:pPr>
        <w:rPr>
          <w:color w:val="0000EE"/>
          <w:u w:val="single" w:color="0000EE"/>
        </w:rPr>
      </w:pPr>
      <w:r>
        <w:rPr>
          <w:color w:val="0000EE"/>
          <w:u w:val="single" w:color="0000EE"/>
        </w:rPr>
        <w:t>Disclaimer</w:t>
      </w:r>
      <w:r>
        <w:t xml:space="preserve"> </w:t>
      </w:r>
    </w:p>
    <w:p>
      <w:pPr>
        <w:spacing w:before="240" w:after="240"/>
      </w:pPr>
      <w:r>
        <w:t>We do not make any representations, nor warrant or guarantee, the accuracy, adequacy, reliability, quality, completeness, currency, or validity of any materials on Our Website. We expressly disclaim liability for errors or omissions in any such information and materials, and you agree to take all steps required to assess the accuracy of any information or materials.</w:t>
      </w:r>
    </w:p>
    <w:p>
      <w:pPr>
        <w:spacing w:before="240" w:after="240"/>
      </w:pPr>
      <w:r>
        <w:t>We do not make any representation or warranty of any kind, implied, express or statutory, including but not limited to the warranties of non-infringement of third-party rights, title, merchantability, satisfactory quality, fitness for a particular purpose and freedom from computer virus, in conjunction with the information, materials, products or services provided on Our Website.</w:t>
      </w:r>
    </w:p>
    <w:p>
      <w:pPr>
        <w:rPr>
          <w:color w:val="0000EE"/>
          <w:u w:val="single" w:color="0000EE"/>
        </w:rPr>
      </w:pPr>
      <w:r>
        <w:rPr>
          <w:color w:val="0000EE"/>
          <w:u w:val="single" w:color="0000EE"/>
        </w:rPr>
        <w:t>Links</w:t>
      </w:r>
      <w:r>
        <w:t xml:space="preserve"> </w:t>
      </w:r>
    </w:p>
    <w:p>
      <w:pPr>
        <w:spacing w:before="240" w:after="240"/>
      </w:pPr>
      <w:r>
        <w:t>Our Website may include links to third party websites that are not related to or maintained by Us and We do not necessarily endorse the content on any third-party website. Any such links are provided purely for your convenience. We are not responsible for content on any third-party website or for its security or privacy measures.</w:t>
      </w:r>
    </w:p>
    <w:p>
      <w:pPr>
        <w:rPr>
          <w:color w:val="0000EE"/>
          <w:u w:val="single" w:color="0000EE"/>
        </w:rPr>
      </w:pPr>
      <w:r>
        <w:rPr>
          <w:color w:val="0000EE"/>
          <w:u w:val="single" w:color="0000EE"/>
        </w:rPr>
        <w:t>Liability</w:t>
      </w:r>
      <w:r>
        <w:t xml:space="preserve"> </w:t>
      </w:r>
    </w:p>
    <w:p>
      <w:pPr>
        <w:spacing w:before="240" w:after="240"/>
      </w:pPr>
      <w:r>
        <w:t>To the extent permitted by the law, We are not liable for any direct, indirect, incidental or consequential loss, claim, or damage under the law of contract, tort including negligence, or otherwise, including loss of property, loss of business, loss of internet connection, loss of profit, loss, or corruption of data, loss of use, whether foreseeable or not, that arises out of, or in connection to the use of or access to Our Website.</w:t>
      </w:r>
    </w:p>
    <w:p>
      <w:pPr>
        <w:rPr>
          <w:color w:val="0000EE"/>
          <w:u w:val="single" w:color="0000EE"/>
        </w:rPr>
      </w:pPr>
      <w:r>
        <w:rPr>
          <w:color w:val="0000EE"/>
          <w:u w:val="single" w:color="0000EE"/>
        </w:rPr>
        <w:t>Communications</w:t>
      </w:r>
      <w:r>
        <w:t xml:space="preserve"> </w:t>
      </w:r>
    </w:p>
    <w:p>
      <w:pPr>
        <w:spacing w:before="240" w:after="240"/>
      </w:pPr>
      <w:r>
        <w:t>By making material and other information available to Us (including by posting it in any public area of Our Website), you grant Us a licence to use, reproduce, distribute, transmit and create derivate works. While We appreciate hearing from you, if you do not want Us to use your information, please do not post it on Our Website.</w:t>
      </w:r>
    </w:p>
    <w:p>
      <w:pPr>
        <w:spacing w:before="240" w:after="240"/>
      </w:pPr>
      <w:r>
        <w:t>We will from time-to-time monitor or review the contents of Our Website and We reserve the right to edit, refuse to post, or to remove any information or material (in whole or in part) that, in Our sole discretion, We consider to be objectionable or in violation of any applicable law.</w:t>
      </w:r>
    </w:p>
    <w:p>
      <w:pPr>
        <w:rPr>
          <w:color w:val="0000EE"/>
          <w:u w:val="single" w:color="0000EE"/>
        </w:rPr>
      </w:pPr>
      <w:r>
        <w:rPr>
          <w:color w:val="0000EE"/>
          <w:u w:val="single" w:color="0000EE"/>
        </w:rPr>
        <w:t>General</w:t>
      </w:r>
      <w:r>
        <w:t xml:space="preserve"> </w:t>
      </w:r>
    </w:p>
    <w:p>
      <w:pPr>
        <w:spacing w:before="240" w:after="240"/>
      </w:pPr>
      <w:r>
        <w:t>If any part of these terms and conditions are determined to be illegal, invalid or otherwise unenforceable or void, that part shall be severed to the extent necessary and the remainder of these terms and conditions shall continue in full force and effect. No waiver of any breach of these terms and conditions will be construed as a waiver of any other breach of these terms and conditions.</w:t>
      </w:r>
    </w:p>
    <w:p>
      <w:pPr>
        <w:spacing w:before="240" w:after="240"/>
      </w:pPr>
      <w:r>
        <w:t>These terms and conditions will be governed by, and interpreted in accordance with, the laws of the Australian Capital Territory, and the Courts of the Australian Capital Territory will have exclusive jurisdiction over matters that may arise which involve or alleged to involve Us or Our Website.</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Contact us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dc:title>
  <cp:revision>0</cp:revision>
</cp:coreProperties>
</file>