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Submission to Research Australia in relation to the Medical Research Future Fund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74"/>
        <w:gridCol w:w="6241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Author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Fare_Admin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Date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2018-08-31 09:20:47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Categories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 xml:space="preserve">Policy submissions </w:t>
            </w:r>
          </w:p>
        </w:tc>
      </w:tr>
    </w:tbl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FARE made its submission to Australian Government's Research Australia in relation to the MRFF.</w:t>
      </w:r>
    </w:p>
    <w:p>
      <w:pPr>
        <w:spacing w:before="240" w:after="240"/>
      </w:pPr>
      <w:r>
        <w:t>In August 2018 the Foundation for Alcohol Research and Education (FARE) made its submission to Australian Government's Research Australia in relation to the Medical Research Future Fund (MRFF). The MRFF is a $20 billion investment in the health of Australians, our economy and the sustainability of our health system.</w:t>
      </w:r>
    </w:p>
    <w:p>
      <w:pPr>
        <w:spacing w:before="240" w:after="240"/>
      </w:pPr>
      <w:r>
        <w:t>In its submission, FARE provides a response to two of the questions posed by Research Australia in relation to the MRFF:</w:t>
      </w:r>
    </w:p>
    <w:p>
      <w:pPr>
        <w:numPr>
          <w:ilvl w:val="0"/>
          <w:numId w:val="1"/>
        </w:numPr>
        <w:spacing w:before="240"/>
        <w:ind w:left="720" w:hanging="280"/>
        <w:jc w:val="left"/>
      </w:pPr>
      <w:r>
        <w:t>Is the current balance in spending between the different Strategic Platforms right? If not, how can the next Priorities be used to influence this balance? and</w:t>
      </w:r>
    </w:p>
    <w:p>
      <w:pPr>
        <w:numPr>
          <w:ilvl w:val="0"/>
          <w:numId w:val="1"/>
        </w:numPr>
        <w:spacing w:after="240"/>
        <w:ind w:left="720" w:hanging="280"/>
        <w:jc w:val="left"/>
      </w:pPr>
      <w:r>
        <w:t>Does research into Public and Preventive Health have a place in the MRFF? If so, what does this look like, and what should it fund?</w:t>
      </w:r>
    </w:p>
    <w:p>
      <w:hyperlink r:id="rId4" w:tgtFrame="_blank" w:history="1">
        <w:r>
          <w:rPr>
            <w:color w:val="0000EE"/>
            <w:u w:val="single" w:color="0000EE"/>
          </w:rPr>
          <w:t>view the submission</w:t>
        </w:r>
      </w:hyperlink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Metadata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50"/>
        <w:gridCol w:w="6165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otw_content_sidebars_settings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Array</w:t>
            </w:r>
          </w:p>
        </w:tc>
      </w:tr>
    </w:tbl>
    <w:p>
      <w:pPr>
        <w:rPr>
          <w:rFonts w:ascii="Times New Roman" w:eastAsia="Times New Roman" w:hAnsi="Times New Roman" w:cs="Times New Roman"/>
          <w:i w:val="0"/>
          <w:color w:val="auto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fare.org.au/wp-content/uploads/MRFF-submission_FARE_August-2018_FINAL.pdf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to Research Australia in relation to the Medical Research Future Fund</dc:title>
  <cp:revision>0</cp:revision>
</cp:coreProperties>
</file>