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FARE comments on the Australian Labor Party’s National Platform Consultation Draft</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Fare_Admin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2015-05-29 15:51:18</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Policy submissions </w:t>
            </w:r>
          </w:p>
        </w:tc>
      </w:tr>
    </w:tbl>
    <w:p>
      <w:pPr>
        <w:pStyle w:val="Heading3"/>
        <w:keepNext w:val="0"/>
        <w:keepLines w:val="0"/>
        <w:spacing w:before="281" w:after="281"/>
        <w:rPr>
          <w:b/>
          <w:bCs/>
          <w:sz w:val="28"/>
          <w:szCs w:val="28"/>
        </w:rPr>
      </w:pPr>
      <w:r>
        <w:rPr>
          <w:rFonts w:ascii="Times New Roman" w:eastAsia="Times New Roman" w:hAnsi="Times New Roman" w:cs="Times New Roman"/>
          <w:i w:val="0"/>
          <w:color w:val="auto"/>
        </w:rPr>
        <w:t>The Foundation for Alcohol Research and Education (FARE) provided a submission with commends on the Australian Labor Party’s National Platform Consultation Draft. FARE makes a number of suggested amendments focusing on areas of opportunity for Labor to continue their focus on preventive health and reducing alcohol-related harms across the community.</w:t>
      </w:r>
    </w:p>
    <w:p>
      <w:pPr>
        <w:spacing w:before="240" w:after="240"/>
      </w:pPr>
      <w:r>
        <w:t xml:space="preserve">The Foundation for Alcohol Research and Education (FARE) provided a submission with comments on the Australian Labor Party’s </w:t>
      </w:r>
      <w:r>
        <w:rPr>
          <w:i/>
          <w:iCs/>
        </w:rPr>
        <w:t>National Platform Consultation Draft</w:t>
      </w:r>
      <w:r>
        <w:t>.</w:t>
      </w:r>
    </w:p>
    <w:p>
      <w:pPr>
        <w:spacing w:before="240" w:after="240"/>
      </w:pPr>
      <w:r>
        <w:t>The comments provided in this submission relate to sections within the National Platform concerning alcohol policy. FARE has also provided comment, along with the Public Health Association of Australia (PHAA), in relation to chronic disease and preventive health in a separate submission.</w:t>
      </w:r>
    </w:p>
    <w:p>
      <w:pPr>
        <w:spacing w:before="240" w:after="240"/>
      </w:pPr>
      <w:r>
        <w:t>FARE makes a number of suggested amendments focusing on areas of opportunity for Labor to continue their focus on preventive health and reducing alcohol-related harms across the community.</w:t>
      </w:r>
    </w:p>
    <w:p>
      <w:pPr>
        <w:spacing w:before="240" w:after="240"/>
      </w:pPr>
      <w:r>
        <w:t xml:space="preserve">The titles and sections used in this document are the same as they appear in the </w:t>
      </w:r>
      <w:hyperlink r:id="rId4" w:tgtFrame="_blank" w:history="1">
        <w:r>
          <w:rPr>
            <w:i/>
            <w:iCs/>
            <w:color w:val="0000EE"/>
            <w:u w:val="single" w:color="0000EE"/>
          </w:rPr>
          <w:t>National Platform Consultation Draft</w:t>
        </w:r>
      </w:hyperlink>
      <w:r>
        <w:rPr>
          <w:i/>
          <w:iCs/>
        </w:rPr>
        <w:t xml:space="preserve"> </w:t>
      </w:r>
      <w:r>
        <w:t>for ease of reference, and should be read in conjunction with that document.</w:t>
      </w:r>
    </w:p>
    <w:p>
      <w:hyperlink r:id="rId5" w:tgtFrame="_blank" w:history="1">
        <w:r>
          <w:rPr>
            <w:color w:val="0000EE"/>
            <w:u w:val="single" w:color="0000EE"/>
          </w:rPr>
          <w:t>view the submission</w:t>
        </w:r>
      </w:hyperlink>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australianlaborparty.org/2015ALPNationalPlatformConsultationDraft.pdf" TargetMode="External" /><Relationship Id="rId5" Type="http://schemas.openxmlformats.org/officeDocument/2006/relationships/hyperlink" Target="https://www.fare.org.au/wp-content/uploads/FARE-Submission-to-the-ALP-National-Platform-29-May-2015.pdf"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FARE comments on the Australian Labor Party’s National Platform Consultation Draft</dc:title>
  <cp:revision>0</cp:revision>
</cp:coreProperties>
</file>