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1.1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Be Nice to Brain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Cutting back on alcohol can help you Be Nice To Brain</w:t>
      </w:r>
    </w:p>
    <w:p>
      <w:r>
        <w:t>https://fare.org.au/wp-content/uploads/FARE_04_Output-1-1.mp4</w:t>
      </w:r>
    </w:p>
    <w:p>
      <w:pPr>
        <w:spacing w:before="240" w:after="240"/>
      </w:pPr>
      <w:hyperlink r:id="rId4" w:tgtFrame="_blank" w:history="1">
        <w:r>
          <w:rPr>
            <w:color w:val="0000EE"/>
            <w:u w:val="single" w:color="0000EE"/>
          </w:rPr>
          <w:t>Be Nice To Brain</w:t>
        </w:r>
      </w:hyperlink>
      <w:r>
        <w:t xml:space="preserve"> is a digital awareness campaign that provides clear, evidence-based health information about the link between alcohol, mental health and wellbeing.  </w:t>
      </w:r>
    </w:p>
    <w:p>
      <w:pPr>
        <w:spacing w:before="240" w:after="240"/>
      </w:pPr>
      <w:r>
        <w:t>The campaign supports people with evidence-based information and resources to cut back or cut out alcohol, as well as links to support services.</w:t>
      </w:r>
    </w:p>
    <w:p>
      <w:pPr>
        <w:spacing w:before="240" w:after="240"/>
      </w:pPr>
      <w:r>
        <w:t>The campaign was developed by the Foundation for Alcohol Research and Education (FARE) and is endorsed and funded by the Department of Health, Tasmania. </w:t>
      </w:r>
    </w:p>
    <w:p>
      <w:r>
        <w:t xml:space="preserve">https://fare.org.au/wp-content/uploads/FARE_04_Output-1-1.mp4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About the campaign</w:t>
      </w:r>
    </w:p>
    <w:p>
      <w:pPr>
        <w:spacing w:before="240" w:after="240"/>
      </w:pPr>
      <w:r>
        <w:t xml:space="preserve">Be Nice to Brain is based on the National Health and Medical Research Council’s </w:t>
      </w:r>
      <w:hyperlink r:id="rId5" w:tgtFrame="_blank" w:history="1">
        <w:r>
          <w:rPr>
            <w:color w:val="FFFFFF"/>
            <w:u w:val="single" w:color="FFFFFF"/>
          </w:rPr>
          <w:t>Australian Guidelines to Reduce Health Risks from Drinking Alcohol.</w:t>
        </w:r>
      </w:hyperlink>
    </w:p>
    <w:p>
      <w:pPr>
        <w:spacing w:before="240" w:after="240"/>
      </w:pPr>
      <w:r>
        <w:t>The Guidelines advise that: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To reduce the risk of harm from alcohol-related disease or injury, healthy men and women should drink no more than 10 standard drinks a week and no more than 4 standard drinks on any one day.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The less you drink, the lower your risk of harm from alcohol.</w:t>
      </w:r>
    </w:p>
    <w:p>
      <w:pPr>
        <w:spacing w:before="240" w:after="240"/>
      </w:pPr>
      <w:r>
        <w:t>Be Nice To Brain was informed by people who have a lived experience of alcohol use and mental health concerns, local community organisations and health professionals.</w:t>
      </w:r>
    </w:p>
    <w:p>
      <w:pPr>
        <w:spacing w:before="240" w:after="240"/>
      </w:pPr>
      <w:r>
        <w:t>A survey of Tasmanians aged 18 and over found a quarter of people want to cut back on their drinking, with 1 in 3 people aged between 25-44 wanting to change their relationship with alcohol.  </w:t>
      </w:r>
    </w:p>
    <w:p>
      <w:pPr>
        <w:spacing w:before="240" w:after="240"/>
      </w:pPr>
      <w:r>
        <w:t>Separately, 1 in 3 Tasmanians are unaware of the links between alcohol and mental health. </w:t>
      </w:r>
    </w:p>
    <w:p>
      <w:pPr>
        <w:spacing w:before="240" w:after="240"/>
      </w:pPr>
      <w:r>
        <w:t>The campaign aims to overcome this information gap.</w:t>
      </w:r>
      <w:r>
        <w:fldChar w:fldCharType="begin"/>
      </w:r>
      <w:r>
        <w:instrText xml:space="preserve"> HYPERLINK "https://benicetobrain.org.au/" \t "_blank"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Visit the campaign website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What are the aims of Be Nice To Brain?</w:t>
      </w:r>
    </w:p>
    <w:p>
      <w:pPr>
        <w:spacing w:before="240" w:after="240"/>
      </w:pPr>
      <w:r>
        <w:t>The aims of the Be Nice To Brain campaign are to:  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Increase awareness of the risks associated with alcohol use through the campaign’s focus on the link between alcohol, mental health and wellbeing 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Increase awareness of Alcohol Guideline 1, which advises healthy adults to consume no more than 4 standard drinks on any one day, and no more than 10 standard drinks a week to reduce their risk of alcohol harms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 campaign grounded in the Tasmanian experience</w:t>
      </w:r>
    </w:p>
    <w:p>
      <w:pPr>
        <w:spacing w:before="240" w:after="240"/>
      </w:pPr>
      <w:r>
        <w:t xml:space="preserve">Be Nice To Brain contributes to the Department of Health, Tasmania’s 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Health Tasmania Five-Year Strategic Plan 2022-2026</w:t>
        </w:r>
      </w:hyperlink>
      <w:r>
        <w:t>, which guides preventive health activity across government and with community.  </w:t>
      </w:r>
    </w:p>
    <w:p>
      <w:pPr>
        <w:spacing w:before="240" w:after="240"/>
      </w:pPr>
      <w:r>
        <w:t>Reducing alcohol harm is one of the plan’s five focus areas.   </w:t>
      </w:r>
    </w:p>
    <w:p>
      <w:pPr>
        <w:spacing w:before="240" w:after="240"/>
      </w:pPr>
      <w:r>
        <w:t>This digital campaign speaks to Tasmanians through animations, a paid social media campaign and a website with supporting information.  </w:t>
      </w:r>
    </w:p>
    <w:p>
      <w:pPr>
        <w:spacing w:before="240" w:after="240"/>
      </w:pPr>
      <w:r>
        <w:t>Tasmanians’ lived experiences will continue to be embedded in the Be Nice To Brain campaign as it progresses.   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Be Nice To Brain project partners</w:t>
      </w:r>
    </w:p>
    <w:p>
      <w:pPr>
        <w:spacing w:before="240" w:after="240"/>
      </w:pPr>
      <w:r>
        <w:t xml:space="preserve">Be Nice to Brain is endorsed and funded by the </w:t>
      </w:r>
      <w:hyperlink r:id="rId7" w:tgtFrame="_blank" w:history="1">
        <w:r>
          <w:rPr>
            <w:color w:val="FFFFFF"/>
            <w:u w:val="single" w:color="FFFFFF"/>
          </w:rPr>
          <w:t>Department of Health, Tasmania.</w:t>
        </w:r>
      </w:hyperlink>
      <w:r>
        <w:t>   </w:t>
      </w:r>
    </w:p>
    <w:p>
      <w:pPr>
        <w:spacing w:before="240" w:after="240"/>
      </w:pPr>
      <w:r>
        <w:t>It is supported by:  </w:t>
      </w:r>
    </w:p>
    <w:p>
      <w:pPr>
        <w:numPr>
          <w:ilvl w:val="0"/>
          <w:numId w:val="3"/>
        </w:numPr>
        <w:spacing w:before="240"/>
        <w:ind w:left="720" w:hanging="210"/>
        <w:jc w:val="left"/>
      </w:pPr>
      <w:r>
        <w:t xml:space="preserve">Primary Health Tasmania – </w:t>
      </w:r>
      <w:hyperlink r:id="rId8" w:tgtFrame="_blank" w:history="1">
        <w:r>
          <w:rPr>
            <w:color w:val="FFFFFF"/>
            <w:u w:val="single" w:color="FFFFFF"/>
          </w:rPr>
          <w:t>Home – Primary Health Tasmania</w:t>
        </w:r>
      </w:hyperlink>
      <w:r>
        <w:t>  </w:t>
      </w:r>
    </w:p>
    <w:p>
      <w:pPr>
        <w:numPr>
          <w:ilvl w:val="0"/>
          <w:numId w:val="3"/>
        </w:numPr>
        <w:ind w:left="720" w:hanging="210"/>
        <w:jc w:val="left"/>
      </w:pPr>
      <w:r>
        <w:t xml:space="preserve">Drug Education Network – </w:t>
      </w:r>
      <w:hyperlink r:id="rId9" w:tgtFrame="_blank" w:history="1">
        <w:r>
          <w:rPr>
            <w:color w:val="FFFFFF"/>
            <w:u w:val="single" w:color="FFFFFF"/>
          </w:rPr>
          <w:t xml:space="preserve">Drug Education Network Inc. (den.org.au) </w:t>
        </w:r>
      </w:hyperlink>
      <w:r>
        <w:t> </w:t>
      </w:r>
    </w:p>
    <w:p>
      <w:pPr>
        <w:numPr>
          <w:ilvl w:val="0"/>
          <w:numId w:val="3"/>
        </w:numPr>
        <w:ind w:left="720" w:hanging="210"/>
        <w:jc w:val="left"/>
      </w:pPr>
      <w:r>
        <w:t xml:space="preserve">Mental Health Council of Tasmania – </w:t>
      </w:r>
      <w:hyperlink r:id="rId10" w:tgtFrame="_blank" w:history="1">
        <w:r>
          <w:rPr>
            <w:color w:val="FFFFFF"/>
            <w:u w:val="single" w:color="FFFFFF"/>
          </w:rPr>
          <w:t>Home – Mental Health Council of Tasmania (mhct.org)</w:t>
        </w:r>
      </w:hyperlink>
      <w:r>
        <w:t> </w:t>
      </w:r>
    </w:p>
    <w:p>
      <w:pPr>
        <w:numPr>
          <w:ilvl w:val="0"/>
          <w:numId w:val="3"/>
        </w:numPr>
        <w:spacing w:after="240"/>
        <w:ind w:left="720" w:hanging="210"/>
        <w:jc w:val="left"/>
      </w:pPr>
      <w:r>
        <w:t xml:space="preserve">Alcohol, Tobacco and other Drugs Council Tasmania – </w:t>
      </w:r>
      <w:hyperlink r:id="rId11" w:tgtFrame="_blank" w:history="1">
        <w:r>
          <w:rPr>
            <w:color w:val="FFFFFF"/>
            <w:u w:val="single" w:color="FFFFFF"/>
          </w:rPr>
          <w:t>ATDC – Alcohol, Tobacco and other Drugs Council Tasmania</w:t>
        </w:r>
      </w:hyperlink>
      <w:r>
        <w:t> </w:t>
      </w:r>
    </w:p>
    <w:p>
      <w:pPr>
        <w:spacing w:before="240" w:after="240"/>
      </w:pPr>
      <w:r>
        <w:t>FARE would also like to acknowledge the advice and expertise provided by a range of stakeholders, including people with lived and living experience. </w:t>
      </w:r>
    </w:p>
    <w:p>
      <w:pPr>
        <w:spacing w:before="240" w:after="240"/>
      </w:pPr>
      <w:r>
        <w:t xml:space="preserve">If you'd like to know more about the Be Nice to Brain campaign, or to get in touch with our team, email </w:t>
      </w:r>
      <w:hyperlink r:id="rId12" w:tgtFrame="_blank" w:tooltip="mailto:campaigns@fare.org.au" w:history="1">
        <w:bookmarkStart w:id="0" w:name="menurmsf"/>
        <w:r>
          <w:rPr>
            <w:color w:val="FFFFFF"/>
            <w:u w:val="single" w:color="FFFFFF"/>
          </w:rPr>
          <w:t>campaigns@fare.org.au</w:t>
        </w:r>
      </w:hyperlink>
      <w:bookmarkEnd w:id="0"/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hct.org/" TargetMode="External" /><Relationship Id="rId11" Type="http://schemas.openxmlformats.org/officeDocument/2006/relationships/hyperlink" Target="https://atdc.org.au/" TargetMode="External" /><Relationship Id="rId12" Type="http://schemas.openxmlformats.org/officeDocument/2006/relationships/hyperlink" Target="mailto:campaigns@fare.org.au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enicetobrain.org.au/" TargetMode="External" /><Relationship Id="rId5" Type="http://schemas.openxmlformats.org/officeDocument/2006/relationships/hyperlink" Target="https://www.nhmrc.gov.au/health-advice/alcohol" TargetMode="External" /><Relationship Id="rId6" Type="http://schemas.openxmlformats.org/officeDocument/2006/relationships/hyperlink" Target="https://www.health.tas.gov.au/sites/default/files/2022-03/Healthy_Tasmania_Five-Year_Strategic_Plan_2022%E2%80%932026_DoHTasmania2022.pdf" TargetMode="External" /><Relationship Id="rId7" Type="http://schemas.openxmlformats.org/officeDocument/2006/relationships/hyperlink" Target="https://www.health.tas.gov.au/" TargetMode="External" /><Relationship Id="rId8" Type="http://schemas.openxmlformats.org/officeDocument/2006/relationships/hyperlink" Target="https://www.primaryhealthtas.com.au/" TargetMode="External" /><Relationship Id="rId9" Type="http://schemas.openxmlformats.org/officeDocument/2006/relationships/hyperlink" Target="http://den.org.a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Nice to Brain</dc:title>
  <cp:revision>0</cp:revision>
</cp:coreProperties>
</file>