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"There's plenty of parents and caregivers out there, and that's where I've done most of my healing — in finding I wasn't alone"</w:t>
      </w:r>
    </w:p>
    <w:p>
      <w:pPr>
        <w:spacing w:before="240" w:after="240"/>
      </w:pPr>
      <w:r>
        <w:rPr>
          <w:i/>
          <w:iCs/>
        </w:rPr>
        <w:t xml:space="preserve">This story was first published on Every Moment Matters - Community Stories. You can read it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here.</w:t>
        </w:r>
      </w:hyperlink>
    </w:p>
    <w:p>
      <w:pPr>
        <w:rPr>
          <w:sz w:val="45"/>
        </w:rPr>
      </w:pPr>
    </w:p>
    <w:p>
      <w:pPr>
        <w:spacing w:before="240" w:after="240"/>
      </w:pPr>
      <w:r>
        <w:t>Angelene’s son lives with Fetal Alcohol Spectrum Disorder (FASD). In this video, she talks about alcohol dependence, her son’s FASD diagnosis and her life now as a passionate FASD advocate. </w:t>
      </w:r>
    </w:p>
    <w:p>
      <w:pPr>
        <w:spacing w:before="240" w:after="240"/>
      </w:pPr>
      <w:r>
        <w:t>Every moment matters when you are pregnant or planning a pregnancy. Support is available if you’d like to make a change. </w:t>
      </w:r>
    </w:p>
    <w:p>
      <w:pPr>
        <w:spacing w:before="240" w:after="240"/>
      </w:pPr>
      <w:r>
        <w:t>If you think a child or young person in your care might have FASD, talk to your GP. If needed, they can provide a referral to a paediatrician or FASD-informed health care provider about assessment and diagnosis.</w:t>
      </w:r>
    </w:p>
    <w:p>
      <w:pPr>
        <w:spacing w:before="240" w:after="240"/>
        <w:ind w:left="600" w:right="600"/>
      </w:pPr>
      <w:r>
        <w:t xml:space="preserve">https://www.youtube.com/watch?v=kvwXDsR8SGo&amp;ab_channel=FAREAustralia </w:t>
      </w:r>
    </w:p>
    <w:p>
      <w:pPr>
        <w:spacing w:before="240" w:after="240"/>
      </w:pPr>
      <w:r>
        <w:rPr>
          <w:i/>
          <w:iCs/>
        </w:rPr>
        <w:t>In the coming months, we’ll be regularly sharing stories like Angelene’s on our website. </w:t>
      </w:r>
      <w:hyperlink r:id="rId5" w:tgtFrame="_blank" w:history="1">
        <w:r>
          <w:rPr>
            <w:i/>
            <w:iCs/>
            <w:color w:val="0000EE"/>
            <w:u w:val="single" w:color="0000EE"/>
          </w:rPr>
          <w:t>Sign up to the FARE email list</w:t>
        </w:r>
      </w:hyperlink>
      <w:r>
        <w:rPr>
          <w:i/>
          <w:iCs/>
        </w:rPr>
        <w:t> to receive similar stories.</w:t>
      </w:r>
      <w:r>
        <w:t>  </w:t>
      </w:r>
    </w:p>
    <w:p>
      <w:pPr>
        <w:spacing w:before="240" w:after="240"/>
      </w:pPr>
      <w:r>
        <w:rPr>
          <w:i/>
          <w:iCs/>
        </w:rPr>
        <w:t>If you have experiences to share – short or long – that can help people know they’re not alone, please share your story through our 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</w:t>
        </w:r>
      </w:hyperlink>
      <w:r>
        <w:rPr>
          <w:i/>
          <w:iCs/>
        </w:rPr>
        <w:t>.</w:t>
      </w: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angelenes-story/" TargetMode="External" /><Relationship Id="rId5" Type="http://schemas.openxmlformats.org/officeDocument/2006/relationships/hyperlink" Target="https://fare.org.au/action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"There's plenty of parents and caregivers out there, and that's where I've done most of my healing — in finding I wasn't alone"</dc:title>
  <cp:revision>0</cp:revision>
</cp:coreProperties>
</file>