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Alcohol-induced deaths in Australia</w:t>
      </w:r>
    </w:p>
    <w:p>
      <w:pPr>
        <w:spacing w:before="240" w:after="240"/>
      </w:pPr>
      <w:r>
        <w:t xml:space="preserve">The Australian Bureau of Statistics (ABS) </w:t>
      </w:r>
      <w:r>
        <w:rPr>
          <w:i/>
          <w:iCs/>
        </w:rPr>
        <w:t>Causes of Death </w:t>
      </w:r>
      <w:r>
        <w:t>report shows that in 2022, 1,742 people in Australia died of an alcohol-induced deaths, such as chronic conditions like liver cirrhosis or acute conditions such as alcohol poisoning. Alcohol-induced deaths were recorded at a rate of 6.0 deaths for every 100,000 people living in Australia – the highest rate reported in a decade. Men are twice as likely to die from alcohol as compared to women. Tasmania, Queensland and New South Wales reported alcohol-induced deaths rates that were higher than the national death rate.</w:t>
      </w:r>
    </w:p>
    <w:p>
      <w:pPr>
        <w:spacing w:before="240" w:after="240"/>
      </w:pPr>
      <w:r>
        <w:t xml:space="preserve">FARE’s report draws upon the ABS data release on 27 September 2023, which included data for the full 2022 calendar year. A list of current and past data from the ABS Causes of Death series can be found </w:t>
      </w:r>
      <w:hyperlink r:id="rId4" w:tgtFrame="_blank" w:history="1">
        <w:r>
          <w:rPr>
            <w:color w:val="0000EE"/>
            <w:u w:val="single" w:color="0000EE"/>
          </w:rPr>
          <w:t>here</w:t>
        </w:r>
      </w:hyperlink>
      <w:r>
        <w:t>.</w:t>
      </w:r>
    </w:p>
    <w:p>
      <w:pPr>
        <w:pStyle w:val="Heading4"/>
        <w:keepNext w:val="0"/>
        <w:keepLines w:val="0"/>
        <w:spacing w:before="319" w:after="319"/>
        <w:jc w:val="center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ALCOHOL-INDUCED DEATHS, BY GENDER (AGE-STANDARDISED RATE PER 100,000) </w:t>
      </w:r>
    </w:p>
    <w:p>
      <w:pPr>
        <w:spacing w:before="240" w:after="240"/>
        <w:jc w:val="center"/>
      </w:pPr>
      <w:r>
        <w:t xml:space="preserve">No Data Found </w:t>
      </w:r>
    </w:p>
    <w:p>
      <w:pPr>
        <w:pStyle w:val="Heading4"/>
        <w:keepNext w:val="0"/>
        <w:keepLines w:val="0"/>
        <w:spacing w:before="319" w:after="319"/>
        <w:jc w:val="center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</w:rPr>
        <w:t xml:space="preserve">AGE-SPECIFIC ALCOHOL-INDUCED DEATH RATES IN 2022, BY GENDER </w:t>
      </w:r>
    </w:p>
    <w:p>
      <w:pPr>
        <w:spacing w:before="240" w:after="240"/>
        <w:jc w:val="center"/>
      </w:pPr>
      <w:r>
        <w:t xml:space="preserve">No Data Found </w:t>
      </w:r>
    </w:p>
    <w:p>
      <w:pPr>
        <w:spacing w:before="240" w:after="240"/>
      </w:pPr>
      <w:hyperlink r:id="rId5" w:tgtFrame="_blank" w:history="1">
        <w:r>
          <w:rPr>
            <w:color w:val="0000EE"/>
            <w:u w:val="single" w:color="0000EE"/>
          </w:rPr>
          <w:t>read the report</w:t>
        </w:r>
      </w:hyperlink>
    </w:p>
    <w:p>
      <w:pPr>
        <w:spacing w:before="240" w:after="240"/>
      </w:pPr>
      <w:r>
        <w:rPr>
          <w:i/>
          <w:iCs/>
        </w:rPr>
        <w:t xml:space="preserve">To view our previous report about alcohol-induced deaths in 2021, </w:t>
      </w:r>
      <w:hyperlink r:id="rId6" w:tgtFrame="_blank" w:history="1">
        <w:r>
          <w:rPr>
            <w:i/>
            <w:iCs/>
            <w:color w:val="0000EE"/>
            <w:u w:val="single" w:color="0000EE"/>
          </w:rPr>
          <w:t>click here.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abs.gov.au/statistics/health/causes-death/causes-death-australia/latest-release" TargetMode="External" /><Relationship Id="rId5" Type="http://schemas.openxmlformats.org/officeDocument/2006/relationships/hyperlink" Target="https://fare.org.au/wp-content/uploads/Alcohol-induced-deaths-in-Australia-November-2023.pdf" TargetMode="External" /><Relationship Id="rId6" Type="http://schemas.openxmlformats.org/officeDocument/2006/relationships/hyperlink" Target="https://fare.org.au/alcohol-induced-deaths-in-australia-jan23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Alcohol-induced deaths in Australia</dc:title>
  <cp:revision>0</cp:revision>
</cp:coreProperties>
</file>